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938"/>
        <w:gridCol w:w="655"/>
        <w:gridCol w:w="3755"/>
      </w:tblGrid>
      <w:tr>
        <w:trPr>
          <w:trHeight w:val="568"/>
        </w:trPr>
        <w:tc>
          <w:tcPr>
            <w:tcW w:w="3828" w:type="dxa"/>
            <w:shd w:val="clear" w:color="auto" w:fill="auto"/>
          </w:tcPr>
          <w:p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3" w:type="dxa"/>
            <w:gridSpan w:val="2"/>
            <w:shd w:val="clear" w:color="auto" w:fill="auto"/>
          </w:tcPr>
          <w:p>
            <w:pPr>
              <w:tabs>
                <w:tab w:val="left" w:pos="709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55" w:type="dxa"/>
            <w:shd w:val="clear" w:color="auto" w:fill="auto"/>
          </w:tcPr>
          <w:p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>
        <w:trPr>
          <w:trHeight w:val="1266"/>
        </w:trPr>
        <w:tc>
          <w:tcPr>
            <w:tcW w:w="3828" w:type="dxa"/>
            <w:shd w:val="clear" w:color="auto" w:fill="auto"/>
          </w:tcPr>
          <w:p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Кöрткерöс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муниципальнöй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районса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Сöвет</w:t>
            </w:r>
            <w:proofErr w:type="spellEnd"/>
          </w:p>
        </w:tc>
        <w:tc>
          <w:tcPr>
            <w:tcW w:w="1593" w:type="dxa"/>
            <w:gridSpan w:val="2"/>
            <w:shd w:val="clear" w:color="auto" w:fill="auto"/>
          </w:tcPr>
          <w:p>
            <w:pPr>
              <w:tabs>
                <w:tab w:val="left" w:pos="709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08660" cy="6953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660" cy="695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5" w:type="dxa"/>
            <w:shd w:val="clear" w:color="auto" w:fill="auto"/>
          </w:tcPr>
          <w:p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Совет</w:t>
            </w:r>
          </w:p>
          <w:p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муниципального района</w:t>
            </w:r>
          </w:p>
          <w:p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«Корткеросский»</w:t>
            </w:r>
          </w:p>
        </w:tc>
      </w:tr>
      <w:tr>
        <w:trPr>
          <w:cantSplit/>
          <w:trHeight w:val="685"/>
        </w:trPr>
        <w:tc>
          <w:tcPr>
            <w:tcW w:w="9176" w:type="dxa"/>
            <w:gridSpan w:val="4"/>
            <w:shd w:val="clear" w:color="auto" w:fill="auto"/>
            <w:vAlign w:val="center"/>
          </w:tcPr>
          <w:p>
            <w:pPr>
              <w:tabs>
                <w:tab w:val="left" w:pos="709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КЫВКÖРТÖД</w:t>
            </w:r>
          </w:p>
        </w:tc>
      </w:tr>
      <w:tr>
        <w:trPr>
          <w:cantSplit/>
          <w:trHeight w:val="685"/>
        </w:trPr>
        <w:tc>
          <w:tcPr>
            <w:tcW w:w="9176" w:type="dxa"/>
            <w:gridSpan w:val="4"/>
            <w:shd w:val="clear" w:color="auto" w:fill="auto"/>
            <w:vAlign w:val="center"/>
          </w:tcPr>
          <w:p>
            <w:pPr>
              <w:keepNext/>
              <w:tabs>
                <w:tab w:val="left" w:pos="709"/>
              </w:tabs>
              <w:spacing w:after="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РЕШЕНИЕ</w:t>
            </w:r>
          </w:p>
          <w:p>
            <w:pPr>
              <w:keepNext/>
              <w:tabs>
                <w:tab w:val="left" w:pos="709"/>
              </w:tabs>
              <w:spacing w:after="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>
            <w:pPr>
              <w:keepNext/>
              <w:tabs>
                <w:tab w:val="left" w:pos="709"/>
              </w:tabs>
              <w:spacing w:after="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>
        <w:trPr>
          <w:cantSplit/>
          <w:trHeight w:val="406"/>
        </w:trPr>
        <w:tc>
          <w:tcPr>
            <w:tcW w:w="4766" w:type="dxa"/>
            <w:gridSpan w:val="2"/>
            <w:shd w:val="clear" w:color="auto" w:fill="auto"/>
            <w:vAlign w:val="center"/>
          </w:tcPr>
          <w:p>
            <w:pPr>
              <w:keepNext/>
              <w:tabs>
                <w:tab w:val="left" w:pos="709"/>
              </w:tabs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17.04.2026  </w:t>
            </w:r>
          </w:p>
        </w:tc>
        <w:tc>
          <w:tcPr>
            <w:tcW w:w="4410" w:type="dxa"/>
            <w:gridSpan w:val="2"/>
            <w:shd w:val="clear" w:color="auto" w:fill="auto"/>
            <w:vAlign w:val="center"/>
          </w:tcPr>
          <w:p>
            <w:pPr>
              <w:keepNext/>
              <w:tabs>
                <w:tab w:val="left" w:pos="709"/>
              </w:tabs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 xml:space="preserve">                                       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VIII-6/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</w:t>
            </w:r>
          </w:p>
        </w:tc>
      </w:tr>
      <w:tr>
        <w:trPr>
          <w:cantSplit/>
          <w:trHeight w:val="441"/>
        </w:trPr>
        <w:tc>
          <w:tcPr>
            <w:tcW w:w="9176" w:type="dxa"/>
            <w:gridSpan w:val="4"/>
            <w:shd w:val="clear" w:color="auto" w:fill="auto"/>
            <w:vAlign w:val="center"/>
          </w:tcPr>
          <w:p>
            <w:pPr>
              <w:keepNext/>
              <w:tabs>
                <w:tab w:val="left" w:pos="709"/>
              </w:tabs>
              <w:spacing w:after="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>
        <w:trPr>
          <w:cantSplit/>
          <w:trHeight w:val="419"/>
        </w:trPr>
        <w:tc>
          <w:tcPr>
            <w:tcW w:w="9176" w:type="dxa"/>
            <w:gridSpan w:val="4"/>
            <w:shd w:val="clear" w:color="auto" w:fill="auto"/>
            <w:vAlign w:val="center"/>
          </w:tcPr>
          <w:p>
            <w:pPr>
              <w:keepNext/>
              <w:tabs>
                <w:tab w:val="left" w:pos="709"/>
              </w:tabs>
              <w:spacing w:after="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Республика Коми,</w:t>
            </w:r>
          </w:p>
          <w:p>
            <w:pPr>
              <w:keepNext/>
              <w:tabs>
                <w:tab w:val="left" w:pos="709"/>
              </w:tabs>
              <w:spacing w:after="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Корткеросский район, с. Корткерос</w:t>
            </w:r>
          </w:p>
          <w:p>
            <w:pPr>
              <w:keepNext/>
              <w:tabs>
                <w:tab w:val="left" w:pos="709"/>
              </w:tabs>
              <w:spacing w:after="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>
      <w:pPr>
        <w:tabs>
          <w:tab w:val="left" w:pos="709"/>
        </w:tabs>
        <w:autoSpaceDE w:val="0"/>
        <w:autoSpaceDN w:val="0"/>
        <w:adjustRightInd w:val="0"/>
        <w:spacing w:before="120" w:after="12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внесении изменений в решение Совета муниципального района «Корткеросский» от 26.04.2023 № </w:t>
      </w: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-18/17 «Об утверждении типовых индикаторов риска нарушения обязательных требований, используемых при осуществлении муниципального жилищного контроля»</w:t>
      </w:r>
    </w:p>
    <w:p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>В соответствии со статьей 20 Жи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лищного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Приказа Министерства строительства и жилищно-коммунального хозяйства Российской Федерации от 20.05.2025 г. № 301/</w:t>
      </w:r>
      <w:proofErr w:type="spellStart"/>
      <w:r>
        <w:rPr>
          <w:rFonts w:ascii="Times New Roman" w:hAnsi="Times New Roman"/>
          <w:sz w:val="28"/>
          <w:szCs w:val="28"/>
        </w:rPr>
        <w:t>пр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основании протеста прокуратуры Корткеросского района от 09.02.2026 г. № 07-02-2026 г., Совет муниципального района «Корткеросский» решил:</w:t>
      </w:r>
    </w:p>
    <w:p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Внести в решение Совета муниципального района «Корткеросский» от 26.04.2023 №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-18/17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типовых индикаторов риска нарушения обязательных требований, используемых при осуществлении муниципального жилищного контроля»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следующее изменение: приложение к решению изложить в редакции согласно приложению, к настоящему решению.</w:t>
      </w:r>
    </w:p>
    <w:p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 исполнением настоящего постановления возложить на заместителя Главы муниципального района «Корткеросский» - руководителя администрации (А.В. Садовского.).</w:t>
      </w:r>
    </w:p>
    <w:p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Настоящее решение вступает в силу со дня принятия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подлежит размещению на официальном сайте администрации муниципального образования муниципального района «Корткеросский».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</w:p>
    <w:p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Глава муниципального района </w:t>
      </w:r>
    </w:p>
    <w:p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«Корткеросский»- руководитель администрации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  <w:t xml:space="preserve">                     К.А. Сажин</w:t>
      </w:r>
    </w:p>
    <w:p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>
      <w:pPr>
        <w:spacing w:line="240" w:lineRule="auto"/>
        <w:jc w:val="right"/>
        <w:rPr>
          <w:rFonts w:ascii="Times New Roman" w:hAnsi="Times New Roman"/>
        </w:rPr>
      </w:pPr>
    </w:p>
    <w:p>
      <w:pPr>
        <w:spacing w:line="240" w:lineRule="auto"/>
        <w:jc w:val="right"/>
        <w:rPr>
          <w:rFonts w:ascii="Times New Roman" w:hAnsi="Times New Roman"/>
        </w:rPr>
      </w:pPr>
    </w:p>
    <w:p>
      <w:pPr>
        <w:spacing w:line="240" w:lineRule="auto"/>
        <w:jc w:val="right"/>
        <w:rPr>
          <w:rFonts w:ascii="Times New Roman" w:hAnsi="Times New Roman"/>
        </w:rPr>
      </w:pPr>
    </w:p>
    <w:p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Совета администрации</w:t>
      </w:r>
    </w:p>
    <w:p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района «Корткеросский» </w:t>
      </w:r>
    </w:p>
    <w:p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</w:p>
    <w:p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Типовые индикаторы риска нарушения обязательных 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требований, используемых при осуществлении 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муниципального жилищного контроля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у органа, осуществляющего государственный жилищный надзор или муниципальный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сумма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Наличие у органа, осуществляющего государственный жилищный надзор или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 подряд.</w:t>
      </w:r>
    </w:p>
    <w:p>
      <w:pPr>
        <w:pStyle w:val="a6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sectPr>
      <w:pgSz w:w="11906" w:h="16838"/>
      <w:pgMar w:top="567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47DA6"/>
    <w:multiLevelType w:val="hybridMultilevel"/>
    <w:tmpl w:val="D83ADA38"/>
    <w:lvl w:ilvl="0" w:tplc="05BAF5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F993A69"/>
    <w:multiLevelType w:val="hybridMultilevel"/>
    <w:tmpl w:val="6BC0F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B717F"/>
    <w:multiLevelType w:val="hybridMultilevel"/>
    <w:tmpl w:val="A7B2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24A78-6CC9-40AC-AAE0-7AB215EB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ВасильеваНИ</dc:creator>
  <cp:lastModifiedBy>Администрация</cp:lastModifiedBy>
  <cp:revision>7</cp:revision>
  <cp:lastPrinted>2026-02-17T06:11:00Z</cp:lastPrinted>
  <dcterms:created xsi:type="dcterms:W3CDTF">2022-03-06T14:39:00Z</dcterms:created>
  <dcterms:modified xsi:type="dcterms:W3CDTF">2026-04-13T11:29:00Z</dcterms:modified>
</cp:coreProperties>
</file>